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4" w:rsidRPr="005C5A61" w:rsidRDefault="005C5A61" w:rsidP="005C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61">
        <w:rPr>
          <w:rFonts w:ascii="Times New Roman" w:hAnsi="Times New Roman" w:cs="Times New Roman"/>
          <w:b/>
          <w:sz w:val="28"/>
          <w:szCs w:val="28"/>
        </w:rPr>
        <w:t xml:space="preserve">Анализ и перспективы развития </w:t>
      </w:r>
      <w:proofErr w:type="spellStart"/>
      <w:r w:rsidRPr="005C5A61">
        <w:rPr>
          <w:rFonts w:ascii="Times New Roman" w:hAnsi="Times New Roman" w:cs="Times New Roman"/>
          <w:b/>
          <w:sz w:val="28"/>
          <w:szCs w:val="28"/>
        </w:rPr>
        <w:t>ЦМиСО</w:t>
      </w:r>
      <w:proofErr w:type="spellEnd"/>
    </w:p>
    <w:p w:rsidR="005C5A61" w:rsidRP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A61">
        <w:rPr>
          <w:rFonts w:ascii="Times New Roman" w:hAnsi="Times New Roman" w:cs="Times New Roman"/>
          <w:sz w:val="24"/>
          <w:szCs w:val="24"/>
        </w:rPr>
        <w:t>Из отчета о деятельности</w:t>
      </w:r>
    </w:p>
    <w:p w:rsid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A61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A61" w:rsidRDefault="005C5A61" w:rsidP="005C5A61">
      <w:pPr>
        <w:pStyle w:val="1"/>
        <w:spacing w:after="0" w:line="240" w:lineRule="auto"/>
        <w:ind w:left="0"/>
        <w:contextualSpacing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D0E53">
        <w:rPr>
          <w:rFonts w:ascii="Times New Roman" w:hAnsi="Times New Roman"/>
          <w:b/>
          <w:bCs/>
          <w:sz w:val="32"/>
          <w:szCs w:val="32"/>
        </w:rPr>
        <w:t>6. Перспективы развития Центра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5883"/>
      </w:tblGrid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Перспективы решения</w:t>
            </w:r>
          </w:p>
        </w:tc>
      </w:tr>
      <w:tr w:rsidR="005C5A61" w:rsidRPr="00464E02" w:rsidTr="00E044BB">
        <w:tc>
          <w:tcPr>
            <w:tcW w:w="10280" w:type="dxa"/>
            <w:gridSpan w:val="2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педагогов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Реализация целей и задач, указанных в национальных образовательных проектах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Планирование работы на 2020/2021 гг. в соответствии с образовательными стратегиями региона.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0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реализацией целей и задач федеральных и региональных образовательных проектов на муниципальном уровне через реализацию городских методических проектов, </w:t>
            </w:r>
            <w:proofErr w:type="spellStart"/>
            <w:r w:rsidRPr="00464E02">
              <w:rPr>
                <w:rFonts w:ascii="Times New Roman" w:hAnsi="Times New Roman"/>
                <w:sz w:val="24"/>
                <w:szCs w:val="24"/>
              </w:rPr>
              <w:t>подпроектов</w:t>
            </w:r>
            <w:proofErr w:type="spellEnd"/>
            <w:r w:rsidRPr="00464E02">
              <w:rPr>
                <w:rFonts w:ascii="Times New Roman" w:hAnsi="Times New Roman"/>
                <w:sz w:val="24"/>
                <w:szCs w:val="24"/>
              </w:rPr>
              <w:t>, организацию деятельности проектных команд.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Недостаточный уровень предметных и методических компетенций педагогов для подготовки учащихся к итоговой аттестации, олимпиадам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Расширение сети консалтинговых центров на базе ведущих школ города для оказания предметной и методической помощи педагогам при подготовке учащихся к итоговой аттестации, олимпиадам.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Реализация проекта «Университетская среда».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Недостаточная подготовка педагогов к введению ФГОС СОО, ОВЗ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Активное привлечение педагогов из пилотных школ к обмену опытом на уровне города.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открытых уроков, практических занятий по проблемам введения ФГОС.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Недостаточное взаимодействие между педагогами города Рязани и  педагогами районов Рязанской области, городов России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Реализация проекта «Межмуниципальная методическая служба».</w:t>
            </w:r>
          </w:p>
        </w:tc>
      </w:tr>
      <w:tr w:rsidR="005C5A61" w:rsidRPr="00464E02" w:rsidTr="00E044BB">
        <w:trPr>
          <w:trHeight w:val="1243"/>
        </w:trPr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Несоответствие уровня преподавания предметной области «Технология» целям национальной образовательной политики, требованиям ФГОС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Реализация в рамках муниципального проекта «Современная школа» </w:t>
            </w:r>
            <w:proofErr w:type="spellStart"/>
            <w:r w:rsidRPr="00464E0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«Обновление содержания и методики преподавания предметной области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61" w:rsidRPr="00464E02" w:rsidRDefault="005C5A61" w:rsidP="00E04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pacing w:val="-4"/>
                <w:sz w:val="24"/>
                <w:szCs w:val="24"/>
              </w:rPr>
              <w:t>Недостаточный уровень современной образовательно-развивающей среды в образовательных организациях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в рамках проекта «Современная школа» второго этапа муниципального конкурса «Современная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среда».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D8166D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Недостаточны</w:t>
            </w:r>
            <w:r w:rsidRPr="00D8166D">
              <w:rPr>
                <w:rFonts w:ascii="Times New Roman" w:hAnsi="Times New Roman"/>
                <w:spacing w:val="-8"/>
                <w:sz w:val="24"/>
                <w:szCs w:val="24"/>
              </w:rPr>
              <w:t>й уровень методической работы с педагогами учреждений дополнительного образования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Вовлечение администрации и педагогов учреждений дополнительного образования в муниципальные методические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pacing w:val="-4"/>
                <w:sz w:val="24"/>
                <w:szCs w:val="24"/>
              </w:rPr>
              <w:t>Недостаточный уровень методической поддержки заместителей директоров по воспитательной работе и классных руководителей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Реализация проектов «Межшкольная методическая служба классных руководителей» и «Управленческие практики»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pacing w:val="-4"/>
                <w:sz w:val="24"/>
                <w:szCs w:val="24"/>
              </w:rPr>
              <w:t>Неполная реализация планов по работе ГМО заместителей директоров по учебной работе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Продолжение реализации проекта «Управленческие практики»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5A61" w:rsidRPr="00464E02" w:rsidTr="00E044BB">
        <w:tc>
          <w:tcPr>
            <w:tcW w:w="10280" w:type="dxa"/>
            <w:gridSpan w:val="2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профессиональных конкурсов педагогов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Недостаточная мотивация и  </w:t>
            </w:r>
            <w:r w:rsidRPr="00464E02">
              <w:rPr>
                <w:rFonts w:ascii="Times New Roman" w:hAnsi="Times New Roman"/>
                <w:sz w:val="24"/>
                <w:szCs w:val="24"/>
              </w:rPr>
              <w:lastRenderedPageBreak/>
              <w:t>уровень подготовки педагогов школ и учреждений дополнительного образования к участию в профессиональных конкурсах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проведения отборочных этапов </w:t>
            </w:r>
            <w:r w:rsidRPr="00464E02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на школьном уровне.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Выявление перспективных педагогов через участие в проектах, презентацию опыта и др. мероприятиях.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цикла консультаций, мастер-классов, видеотрансляций с победителями конкурсов прошлых лет.</w:t>
            </w:r>
          </w:p>
        </w:tc>
      </w:tr>
      <w:tr w:rsidR="005C5A61" w:rsidRPr="00464E02" w:rsidTr="00E044BB">
        <w:tc>
          <w:tcPr>
            <w:tcW w:w="10280" w:type="dxa"/>
            <w:gridSpan w:val="2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 сопровождение деятельности по развитию одаренности детей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Недостаточность мер по подготовке учащихся к участию в региональном этапе всероссийской олимпиады школьников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в ЦРОД по индивидуальным траекториям, дистанционное обучение, привлечение высококвалифицированных специалистов для работы с одаренными детьми, создание института </w:t>
            </w:r>
            <w:proofErr w:type="spellStart"/>
            <w:r w:rsidRPr="00464E02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из педагогов и выпускников-победителей олимпиад прошлых лет.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Участие в работе областного центра по работе с одаренными детьми. 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Недостаточный уровень организации учебно-исследовательской деятельности учащихся в образовательных учреждениях города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suppressAutoHyphens/>
              <w:jc w:val="both"/>
              <w:rPr>
                <w:rStyle w:val="FontStyle14"/>
                <w:sz w:val="24"/>
              </w:rPr>
            </w:pPr>
            <w:r w:rsidRPr="00464E02">
              <w:rPr>
                <w:rStyle w:val="FontStyle14"/>
                <w:sz w:val="24"/>
              </w:rPr>
              <w:t>Проведение консультаций для педагогов-организаторов учебно-исследовательской деятельности.</w:t>
            </w:r>
          </w:p>
          <w:p w:rsidR="005C5A61" w:rsidRPr="00464E02" w:rsidRDefault="005C5A61" w:rsidP="00E044BB">
            <w:pPr>
              <w:suppressAutoHyphens/>
              <w:jc w:val="both"/>
              <w:rPr>
                <w:rStyle w:val="FontStyle14"/>
                <w:sz w:val="24"/>
              </w:rPr>
            </w:pPr>
            <w:r w:rsidRPr="00464E02">
              <w:rPr>
                <w:rStyle w:val="FontStyle14"/>
                <w:sz w:val="24"/>
              </w:rPr>
              <w:t>Совершенствование механизма проведения городских научно-практических конференций «Ступени» и «Ступеньки».</w:t>
            </w:r>
          </w:p>
          <w:p w:rsidR="005C5A61" w:rsidRPr="00464E02" w:rsidRDefault="005C5A61" w:rsidP="00E044BB">
            <w:pPr>
              <w:suppressAutoHyphens/>
              <w:jc w:val="both"/>
              <w:rPr>
                <w:rStyle w:val="FontStyle14"/>
                <w:sz w:val="24"/>
              </w:rPr>
            </w:pPr>
            <w:r w:rsidRPr="00464E02">
              <w:rPr>
                <w:rStyle w:val="FontStyle14"/>
                <w:sz w:val="24"/>
              </w:rPr>
              <w:t>Подготовка лучших исследовательских работ (по итогам городских конференций) для участия в мероприятиях всероссийского уровня.</w:t>
            </w:r>
          </w:p>
          <w:p w:rsidR="005C5A61" w:rsidRPr="00464E02" w:rsidRDefault="005C5A61" w:rsidP="00E044BB">
            <w:pPr>
              <w:suppressAutoHyphens/>
              <w:jc w:val="both"/>
              <w:rPr>
                <w:rStyle w:val="FontStyle14"/>
                <w:sz w:val="24"/>
              </w:rPr>
            </w:pPr>
            <w:r w:rsidRPr="00464E02">
              <w:rPr>
                <w:rStyle w:val="FontStyle14"/>
                <w:sz w:val="24"/>
              </w:rPr>
              <w:t>Сотрудничество с учреждениями дополнительного образования, профессионального образования и предприятиями по созданию условий для проведения исследовательской деятельности обучающихся в общеобразовательных учреждениях.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Style w:val="FontStyle14"/>
                <w:sz w:val="24"/>
                <w:szCs w:val="24"/>
                <w:lang w:eastAsia="en-US"/>
              </w:rPr>
              <w:t>Организация летних профильных сборов для одаренных школьников города.</w:t>
            </w:r>
          </w:p>
        </w:tc>
      </w:tr>
      <w:tr w:rsidR="005C5A61" w:rsidRPr="00464E02" w:rsidTr="00E044BB">
        <w:tc>
          <w:tcPr>
            <w:tcW w:w="10280" w:type="dxa"/>
            <w:gridSpan w:val="2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/>
                <w:sz w:val="24"/>
                <w:szCs w:val="24"/>
              </w:rPr>
              <w:t>Организация аналитического сопровождения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Отсутствие опережающего видения роли методической службы в развитии кадровых ресурсов города 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Аналитика и прогнозирование возможностей развития городской системы образования.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Прогнозирование потребностей в методических услугах, отслеживание динамики их изменений в текущем и инновационном режиме.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Изучение, анализ и оценка результативности учебно-воспитательного процесса и состояния методической работы в учреждениях образования.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Изменение структуры и содержания аналитических сборников «Система образования в цифрах» в соответствии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464E02">
              <w:rPr>
                <w:rFonts w:ascii="Times New Roman" w:hAnsi="Times New Roman"/>
                <w:spacing w:val="-4"/>
                <w:sz w:val="24"/>
                <w:szCs w:val="24"/>
              </w:rPr>
              <w:t>с национальными проектами.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сверки кадров школ и УДО, разработка рекомендаций по размещению данной информации на сайтах ОО.</w:t>
            </w:r>
          </w:p>
        </w:tc>
      </w:tr>
      <w:tr w:rsidR="005C5A61" w:rsidRPr="00464E02" w:rsidTr="00E044BB">
        <w:tc>
          <w:tcPr>
            <w:tcW w:w="10280" w:type="dxa"/>
            <w:gridSpan w:val="2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система оценки качества образования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Недостаточная корректность критериев  МСОКО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Cs/>
                <w:sz w:val="24"/>
                <w:szCs w:val="24"/>
              </w:rPr>
              <w:t>Изменение критериев и параметров МСОКО в соответ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ствии</w:t>
            </w:r>
            <w:r w:rsidRPr="00464E02">
              <w:rPr>
                <w:rFonts w:ascii="Times New Roman" w:hAnsi="Times New Roman"/>
                <w:bCs/>
                <w:sz w:val="24"/>
                <w:szCs w:val="24"/>
              </w:rPr>
              <w:t xml:space="preserve"> с потребностями муниципальной образовательной политики.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Недостаточно сформирована муниципальная система оценки качества образования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Cs/>
                <w:sz w:val="24"/>
                <w:szCs w:val="24"/>
              </w:rPr>
              <w:t>Формирование МСОКО ДОУ и УДО.</w:t>
            </w:r>
          </w:p>
        </w:tc>
      </w:tr>
      <w:tr w:rsidR="005C5A61" w:rsidRPr="00464E02" w:rsidTr="00E044BB">
        <w:tc>
          <w:tcPr>
            <w:tcW w:w="10280" w:type="dxa"/>
            <w:gridSpan w:val="2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02">
              <w:rPr>
                <w:rFonts w:ascii="Times New Roman" w:hAnsi="Times New Roman"/>
                <w:b/>
                <w:sz w:val="24"/>
                <w:szCs w:val="24"/>
              </w:rPr>
              <w:t>Организация информационного сопровождения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Низкий уровень дистанционного взаимодействия участников образовательного процесса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Продолжение реализации проекта «Виртуальная методическая служба»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дней дистанционной методической поддержки.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Апробация различных платформ для дистанционного взаимодействия.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дистанционных мероприятий для педагогов.</w:t>
            </w:r>
          </w:p>
        </w:tc>
      </w:tr>
      <w:tr w:rsidR="005C5A61" w:rsidRPr="00464E02" w:rsidTr="00E044BB">
        <w:tc>
          <w:tcPr>
            <w:tcW w:w="3936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 w:rsidRPr="00464E02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gram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методистов и педагогов</w:t>
            </w:r>
          </w:p>
        </w:tc>
        <w:tc>
          <w:tcPr>
            <w:tcW w:w="6344" w:type="dxa"/>
          </w:tcPr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 xml:space="preserve">Продолжение реализации проекта «Повышение </w:t>
            </w:r>
            <w:proofErr w:type="gramStart"/>
            <w:r w:rsidRPr="00464E02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gram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педагогов и методистов»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Продолжение реализации проекта «</w:t>
            </w:r>
            <w:proofErr w:type="spellStart"/>
            <w:r w:rsidRPr="00464E02">
              <w:rPr>
                <w:rFonts w:ascii="Times New Roman" w:hAnsi="Times New Roman"/>
                <w:sz w:val="24"/>
                <w:szCs w:val="24"/>
              </w:rPr>
              <w:t>Геймификация</w:t>
            </w:r>
            <w:proofErr w:type="spell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в образовании». 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Продолжение работы над созданием МООК по различным тематикам на существующих платформах.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02">
              <w:rPr>
                <w:rFonts w:ascii="Times New Roman" w:hAnsi="Times New Roman"/>
                <w:sz w:val="24"/>
                <w:szCs w:val="24"/>
              </w:rPr>
              <w:t>Проведение семинаров по вопросам информатизации.</w:t>
            </w:r>
          </w:p>
          <w:p w:rsidR="005C5A61" w:rsidRPr="00464E02" w:rsidRDefault="005C5A61" w:rsidP="00E044BB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4E02">
              <w:rPr>
                <w:rFonts w:ascii="Times New Roman" w:hAnsi="Times New Roman"/>
                <w:sz w:val="24"/>
                <w:szCs w:val="24"/>
              </w:rPr>
              <w:t>Оорганизация</w:t>
            </w:r>
            <w:proofErr w:type="spell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деятельности по использованию платформы «</w:t>
            </w:r>
            <w:r w:rsidRPr="00464E02"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  <w:r w:rsidRPr="00464E02">
              <w:rPr>
                <w:rFonts w:ascii="Times New Roman" w:hAnsi="Times New Roman"/>
                <w:sz w:val="24"/>
                <w:szCs w:val="24"/>
              </w:rPr>
              <w:t xml:space="preserve">», направленной на </w:t>
            </w:r>
            <w:proofErr w:type="spellStart"/>
            <w:r w:rsidRPr="00464E02">
              <w:rPr>
                <w:rFonts w:ascii="Times New Roman" w:hAnsi="Times New Roman"/>
                <w:sz w:val="24"/>
                <w:szCs w:val="24"/>
              </w:rPr>
              <w:t>цифровизацию</w:t>
            </w:r>
            <w:proofErr w:type="spellEnd"/>
            <w:r w:rsidRPr="00464E02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пространства.</w:t>
            </w:r>
          </w:p>
        </w:tc>
      </w:tr>
    </w:tbl>
    <w:p w:rsid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A61" w:rsidRP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A61">
        <w:rPr>
          <w:rFonts w:ascii="Times New Roman" w:hAnsi="Times New Roman" w:cs="Times New Roman"/>
          <w:sz w:val="24"/>
          <w:szCs w:val="24"/>
        </w:rPr>
        <w:t>Из отчета о деятельности</w:t>
      </w:r>
    </w:p>
    <w:p w:rsid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A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5A6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C5A6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C5A61" w:rsidRPr="005C5A61" w:rsidRDefault="005C5A61" w:rsidP="005C5A61">
      <w:pPr>
        <w:pStyle w:val="1"/>
        <w:spacing w:after="0" w:line="240" w:lineRule="auto"/>
        <w:ind w:left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5A61">
        <w:rPr>
          <w:rFonts w:ascii="Times New Roman" w:hAnsi="Times New Roman"/>
          <w:b/>
          <w:bCs/>
          <w:sz w:val="24"/>
          <w:szCs w:val="24"/>
        </w:rPr>
        <w:t>6. Перспективы развития Центра</w:t>
      </w:r>
    </w:p>
    <w:p w:rsidR="005C5A61" w:rsidRPr="005C5A61" w:rsidRDefault="005C5A61" w:rsidP="005C5A61">
      <w:pPr>
        <w:pStyle w:val="1"/>
        <w:spacing w:after="0" w:line="240" w:lineRule="auto"/>
        <w:ind w:left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5883"/>
      </w:tblGrid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Перспективы решения</w:t>
            </w:r>
          </w:p>
        </w:tc>
      </w:tr>
      <w:tr w:rsidR="005C5A61" w:rsidRPr="005C5A61" w:rsidTr="00E044BB">
        <w:tc>
          <w:tcPr>
            <w:tcW w:w="10280" w:type="dxa"/>
            <w:gridSpan w:val="2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педагогов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Реализация целей и задач, указанных в национальных образовательных проектах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Планирование работы на 2019/2020 гг. в соответствии с образовательными стратегиями региона.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реализацией целей и задач федеральных и региональных образовательных проектов на муниципальном уровне через реализацию городских методических проектов,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подпроектов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>, организацию деятельности проектных команд.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Недостаточный уровень предметных и методических компетенций педагогов для подготовки учащихся к итоговой аттестации, олимпиадам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Создание консалтинговых центров на базе ведущих школ города для оказания предметной и методической помощи педагогам при подготовке учащихся к итоговой аттестации, олимпиадам.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Реализация проекта «Университетская среда».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Недостаточное привлечение к распространению опыта деятельности широкого круга образовательных учреждений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Реализация проекта «Школа успешного педагога» через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подпроекты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«Педагогический абонемент»;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Взаимообучение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школ, детских садов»;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«Методические кластеры ДОУ».</w:t>
            </w:r>
          </w:p>
        </w:tc>
      </w:tr>
      <w:tr w:rsidR="005C5A61" w:rsidRPr="005C5A61" w:rsidTr="00E044BB">
        <w:trPr>
          <w:trHeight w:val="1337"/>
        </w:trPr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вовлечение в методическую деятельность педагогов города, низкая мотивация к участию в методической деятельности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Расширение спектра тематики, методов и форм методической работы.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Реализация проекта «Школа успешного педагога» через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подпроекты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«Межшкольные методические объединения». «Предметные и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лаборатории»; «Повышение квалификации на основе метода рефлексивной самоорганизации».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Организация работы проектных команд по актуальным вопросам образования.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Организация мартовского методического мероприятия в формате игровых практик.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Недостаточная подготовка педагогов к введению ФГОС СОО, ОВЗ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Активное привлечение педагогов из пилотных школ к обмену опытом на уровне города.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открытых уроков, практических занятий по проблемам введения ФГОС.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Инновационная деятельность Центра.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Недостаточное взаимодействие между педагогами города Рязани, педагогами районов Рязанской области, городов России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подход к организации методической работы.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Интегрированный характер деятельности предметных лабораторий, проведение совместных мероприятий, обмен опытом.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Реализация проекта «Межмуниципальная методическая служба».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Низкий уровень инновационного потенциала образовательных учреждений города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Реализация проекта «Школа успешного педагога» через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подпроекты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«Служба поддержки инновационной деятельности»; «Центр молодежного инновационного творчества»; обмен опытом с другими регионами.</w:t>
            </w:r>
          </w:p>
        </w:tc>
      </w:tr>
      <w:tr w:rsidR="005C5A61" w:rsidRPr="005C5A61" w:rsidTr="00E044BB">
        <w:trPr>
          <w:trHeight w:val="2916"/>
        </w:trPr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Несоответствие уровня преподавания предметной области «Технология» целям национальной образовательной политики, требованиям ФГОС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мониторинга «Реализация программы предметной области «Технология» в школах г. Рязани».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Реализация в рамках муниципального проекта «Современная школа»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«Обновление содержания и методики преподавания предметной области «Технология».</w:t>
            </w:r>
          </w:p>
          <w:p w:rsidR="005C5A61" w:rsidRPr="005C5A61" w:rsidRDefault="005C5A61" w:rsidP="005C5A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Реализация проекта «Робототехника на уроках технологии».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Отсутствие на уровне образовательных организаций разработанных критериев и норм оценки предметных результатов учащихся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Создание на муниципальном уровне </w:t>
            </w:r>
            <w:r w:rsidRPr="005C5A6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рекомендаций по разработке критериев и норм оценивания предметных компетенций учащихся (по всем предметным направлениям).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pacing w:val="-4"/>
                <w:sz w:val="24"/>
                <w:szCs w:val="24"/>
              </w:rPr>
              <w:t>Недостаточный уровень современной образовательно-развивающей среды в образовательных организациях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в рамках проекта «Современная школа» муниципального конкурса «Современная образовательная среда» с возможностью предоставления грантов образовательным учреждениям на закупку оборудования по итогам конкурса.</w:t>
            </w:r>
          </w:p>
        </w:tc>
      </w:tr>
      <w:tr w:rsidR="005C5A61" w:rsidRPr="005C5A61" w:rsidTr="00E044BB">
        <w:tc>
          <w:tcPr>
            <w:tcW w:w="10280" w:type="dxa"/>
            <w:gridSpan w:val="2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профессиональных конкурсов педагогов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Недостаточный уровень подготовки педагогов школ к участию в профессиональных конкурсах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Организация проведения отборочных этапов конкурсов на школьном и районном уровнях.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цикла консультаций, мастер-классов, видеотрансляций с победителями конкурсов прошлых лет.</w:t>
            </w:r>
          </w:p>
        </w:tc>
      </w:tr>
      <w:tr w:rsidR="005C5A61" w:rsidRPr="005C5A61" w:rsidTr="00E044BB">
        <w:tc>
          <w:tcPr>
            <w:tcW w:w="10280" w:type="dxa"/>
            <w:gridSpan w:val="2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деятельности по развитию одаренности детей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Недостаточность мер по подготовке учащихся к участию в региональном этапе всероссийской олимпиады школьников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Совершенствование форм и методов работы в ЦРОД. Организация </w:t>
            </w:r>
            <w:proofErr w:type="gramStart"/>
            <w:r w:rsidRPr="005C5A61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индивидуальным траекториям, дистанционное обучение, привлечение высококвалифицированных специалистов для работы с одаренными детьми, создание института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из педагогов и выпускников-победителей олимпиад прошлых лет.</w:t>
            </w:r>
          </w:p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>Индивидуализация обучения в Городском Центре работы с одаренными детьми.</w:t>
            </w:r>
          </w:p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C5A61">
              <w:rPr>
                <w:rStyle w:val="FontStyle14"/>
                <w:rFonts w:cs="Times New Roman"/>
                <w:sz w:val="24"/>
                <w:szCs w:val="24"/>
              </w:rPr>
              <w:t>тьюторского</w:t>
            </w:r>
            <w:proofErr w:type="spellEnd"/>
            <w:r w:rsidRPr="005C5A61">
              <w:rPr>
                <w:rStyle w:val="FontStyle14"/>
                <w:rFonts w:cs="Times New Roman"/>
                <w:sz w:val="24"/>
                <w:szCs w:val="24"/>
              </w:rPr>
              <w:t xml:space="preserve"> сопровождения лучшими педагогами города групп одаренных учащихся, обучающихся в ЦРОД.</w:t>
            </w:r>
          </w:p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C5A61">
              <w:rPr>
                <w:rStyle w:val="FontStyle14"/>
                <w:rFonts w:cs="Times New Roman"/>
                <w:sz w:val="24"/>
                <w:szCs w:val="24"/>
              </w:rPr>
              <w:t>блиц-занятий</w:t>
            </w:r>
            <w:proofErr w:type="gramEnd"/>
            <w:r w:rsidRPr="005C5A61">
              <w:rPr>
                <w:rStyle w:val="FontStyle14"/>
                <w:rFonts w:cs="Times New Roman"/>
                <w:sz w:val="24"/>
                <w:szCs w:val="24"/>
              </w:rPr>
              <w:t xml:space="preserve"> для одаренных учащихся по подготовке к муниципальному и региональному этапам </w:t>
            </w:r>
            <w:proofErr w:type="spellStart"/>
            <w:r w:rsidRPr="005C5A61">
              <w:rPr>
                <w:rStyle w:val="FontStyle14"/>
                <w:rFonts w:cs="Times New Roman"/>
                <w:sz w:val="24"/>
                <w:szCs w:val="24"/>
              </w:rPr>
              <w:t>ВсОШ</w:t>
            </w:r>
            <w:proofErr w:type="spellEnd"/>
            <w:r w:rsidRPr="005C5A61">
              <w:rPr>
                <w:rStyle w:val="FontStyle14"/>
                <w:rFonts w:cs="Times New Roman"/>
                <w:sz w:val="24"/>
                <w:szCs w:val="24"/>
              </w:rPr>
              <w:t xml:space="preserve">. 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Style w:val="FontStyle14"/>
                <w:sz w:val="24"/>
                <w:szCs w:val="24"/>
              </w:rPr>
              <w:t>Организация регулярных курсов повышения квалификации для педагогов, работающих с одаренными детьми.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Недостаточный уровень организации учебно-исследовательской деятельности учащихся в образовательных учреждениях города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>Проведение консультаций для педагогов-организаторов учебно-исследовательской деятельности.</w:t>
            </w:r>
          </w:p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>Совершенствование механизма проведения городских научно-практических конференций «Ступени» и «Ступеньки».</w:t>
            </w:r>
          </w:p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>Подготовка лучших исследовательских работ (по итогам городских конференций) для участия в мероприятиях всероссийского уровня.</w:t>
            </w:r>
          </w:p>
          <w:p w:rsidR="005C5A61" w:rsidRPr="005C5A61" w:rsidRDefault="005C5A61" w:rsidP="005C5A61">
            <w:pPr>
              <w:suppressAutoHyphens/>
              <w:spacing w:after="0" w:line="240" w:lineRule="auto"/>
              <w:jc w:val="both"/>
              <w:rPr>
                <w:rStyle w:val="FontStyle14"/>
                <w:rFonts w:cs="Times New Roman"/>
                <w:sz w:val="24"/>
                <w:szCs w:val="24"/>
              </w:rPr>
            </w:pPr>
            <w:r w:rsidRPr="005C5A61">
              <w:rPr>
                <w:rStyle w:val="FontStyle14"/>
                <w:rFonts w:cs="Times New Roman"/>
                <w:sz w:val="24"/>
                <w:szCs w:val="24"/>
              </w:rPr>
              <w:t>Сотрудничество с учреждениями дополнительного образования, профессионального образования и предприятиями по созданию условий для проведения исследовательской деятельности обучающихся в общеобразовательных учреждениях.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Style w:val="FontStyle14"/>
                <w:sz w:val="24"/>
                <w:szCs w:val="24"/>
                <w:lang w:eastAsia="en-US"/>
              </w:rPr>
              <w:t>Организация летних профильных сборов для одаренных школьников города.</w:t>
            </w:r>
          </w:p>
        </w:tc>
      </w:tr>
      <w:tr w:rsidR="005C5A61" w:rsidRPr="005C5A61" w:rsidTr="00E044BB">
        <w:tc>
          <w:tcPr>
            <w:tcW w:w="10280" w:type="dxa"/>
            <w:gridSpan w:val="2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/>
                <w:sz w:val="24"/>
                <w:szCs w:val="24"/>
              </w:rPr>
              <w:t>Организация аналитического сопровождения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Отсутствие опережающего видения роли методической службы в развитии кадровых ресурсов города 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Аналитика и прогнозирование возможностей развития городской системы образования.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Прогнозирование потребностей в методических услугах, отслеживание динамики их изменений в текущем и инновационном режиме.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Изучение, анализ и оценка результативности учебно-воспитательного процесса и состояния методической работы в учреждениях образования.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pacing w:val="-4"/>
                <w:sz w:val="24"/>
                <w:szCs w:val="24"/>
              </w:rPr>
              <w:t>Изменение структуры и содержания аналитических сборников «Система образования в цифрах» в соответствии с национальными проектами.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сверки кадров школ и УДО, разработка рекомендаций по размещению данной информации на сайтах ОО.</w:t>
            </w:r>
          </w:p>
        </w:tc>
      </w:tr>
      <w:tr w:rsidR="005C5A61" w:rsidRPr="005C5A61" w:rsidTr="00E044BB">
        <w:trPr>
          <w:trHeight w:val="2273"/>
        </w:trPr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мониторингов, исследований по проблемам и вопросам развития образования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исследований «Проблемы образования детей с ОВЗ в условиях школы» с последующим выпуском сборника «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среда».</w:t>
            </w:r>
          </w:p>
          <w:p w:rsidR="005C5A61" w:rsidRPr="005C5A61" w:rsidRDefault="005C5A61" w:rsidP="005C5A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исследования (в формате методического диктанта) «Уровень владения педагога информационными технологиями».</w:t>
            </w:r>
          </w:p>
        </w:tc>
      </w:tr>
      <w:tr w:rsidR="005C5A61" w:rsidRPr="005C5A61" w:rsidTr="00E044BB">
        <w:tc>
          <w:tcPr>
            <w:tcW w:w="10280" w:type="dxa"/>
            <w:gridSpan w:val="2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/>
                <w:sz w:val="24"/>
                <w:szCs w:val="24"/>
              </w:rPr>
              <w:t>Муниципальная система оценки качества образования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Отсутствие Концепции МСОКО 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Cs/>
                <w:sz w:val="24"/>
                <w:szCs w:val="24"/>
              </w:rPr>
              <w:t>Разработка Концепции МСОКО.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Cs/>
                <w:sz w:val="24"/>
                <w:szCs w:val="24"/>
              </w:rPr>
              <w:t>Изменение критериев и параметров МСОКО в соответствие с потребностями муниципальной образовательной политики.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Недостаточно сформирована муниципальная система оценки качества образования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Cs/>
                <w:sz w:val="24"/>
                <w:szCs w:val="24"/>
              </w:rPr>
              <w:t>Формирование МСОКО ДОУ и УДО.</w:t>
            </w:r>
          </w:p>
        </w:tc>
      </w:tr>
      <w:tr w:rsidR="005C5A61" w:rsidRPr="005C5A61" w:rsidTr="00E044BB">
        <w:tc>
          <w:tcPr>
            <w:tcW w:w="10280" w:type="dxa"/>
            <w:gridSpan w:val="2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A61">
              <w:rPr>
                <w:rFonts w:ascii="Times New Roman" w:hAnsi="Times New Roman"/>
                <w:b/>
                <w:sz w:val="24"/>
                <w:szCs w:val="24"/>
              </w:rPr>
              <w:t>Организация информационного сопровождения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Недостаточное информационное сопровождение проектов, конкурсов, конференций, площадок и др. методических мероприятий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Модернизация структуры и наполнения сайта Центра.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Создание адаптивного сайта для проведения «Методического диктанта», создание реальных площадок, выход на региональный (или всероссийский уровень).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Перевод газеты «Вестник образования» на электронную платформу.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Внедрение элементов игровых механик в проведение городских конкурсов и мероприятий.</w:t>
            </w:r>
          </w:p>
        </w:tc>
      </w:tr>
      <w:tr w:rsidR="005C5A61" w:rsidRPr="005C5A61" w:rsidTr="00E044BB">
        <w:tc>
          <w:tcPr>
            <w:tcW w:w="3936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Недостаточное информационно-методическое сопровождение педагогов</w:t>
            </w:r>
          </w:p>
        </w:tc>
        <w:tc>
          <w:tcPr>
            <w:tcW w:w="6344" w:type="dxa"/>
            <w:shd w:val="clear" w:color="auto" w:fill="auto"/>
          </w:tcPr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. «Использование платформы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  <w:lang w:val="en-US"/>
              </w:rPr>
              <w:t>Minecraft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в образовательных целях».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Разработка и презентация образовательной игры «Приключения Косопуза».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Создание МООК по различным тематикам на существующих платформах.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A61">
              <w:rPr>
                <w:rFonts w:ascii="Times New Roman" w:hAnsi="Times New Roman"/>
                <w:sz w:val="24"/>
                <w:szCs w:val="24"/>
              </w:rPr>
              <w:t>Проведение семинаров по вопросам информатизации.</w:t>
            </w:r>
          </w:p>
          <w:p w:rsidR="005C5A61" w:rsidRPr="005C5A61" w:rsidRDefault="005C5A61" w:rsidP="005C5A61">
            <w:pPr>
              <w:pStyle w:val="1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Оорганизация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деятельности по использованию платформы «</w:t>
            </w:r>
            <w:r w:rsidRPr="005C5A61"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  <w:r w:rsidRPr="005C5A61">
              <w:rPr>
                <w:rFonts w:ascii="Times New Roman" w:hAnsi="Times New Roman"/>
                <w:sz w:val="24"/>
                <w:szCs w:val="24"/>
              </w:rPr>
              <w:t xml:space="preserve">», направленной на </w:t>
            </w:r>
            <w:proofErr w:type="spellStart"/>
            <w:r w:rsidRPr="005C5A61">
              <w:rPr>
                <w:rFonts w:ascii="Times New Roman" w:hAnsi="Times New Roman"/>
                <w:sz w:val="24"/>
                <w:szCs w:val="24"/>
              </w:rPr>
              <w:t>цифровизацию</w:t>
            </w:r>
            <w:proofErr w:type="spellEnd"/>
            <w:r w:rsidRPr="005C5A61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пространства.</w:t>
            </w:r>
          </w:p>
        </w:tc>
      </w:tr>
    </w:tbl>
    <w:p w:rsidR="005C5A61" w:rsidRP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A61" w:rsidRPr="005C5A61" w:rsidRDefault="005C5A61" w:rsidP="005C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A61" w:rsidRPr="005C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1"/>
    <w:rsid w:val="001A3E54"/>
    <w:rsid w:val="005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qFormat/>
    <w:rsid w:val="005C5A61"/>
    <w:pPr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5C5A61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C5A6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C5A6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14">
    <w:name w:val="Font Style14"/>
    <w:uiPriority w:val="99"/>
    <w:rsid w:val="005C5A6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qFormat/>
    <w:rsid w:val="005C5A61"/>
    <w:pPr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5C5A61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C5A6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C5A6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14">
    <w:name w:val="Font Style14"/>
    <w:uiPriority w:val="99"/>
    <w:rsid w:val="005C5A6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2021-02-03T10:05:00Z</dcterms:created>
  <dcterms:modified xsi:type="dcterms:W3CDTF">2021-02-03T10:11:00Z</dcterms:modified>
</cp:coreProperties>
</file>